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03" w:rsidRDefault="008F5C03" w:rsidP="00D77461">
      <w:pPr>
        <w:jc w:val="center"/>
        <w:rPr>
          <w:rFonts w:ascii="Arial Black" w:hAnsi="Arial Black"/>
          <w:sz w:val="28"/>
          <w:szCs w:val="28"/>
        </w:rPr>
      </w:pPr>
    </w:p>
    <w:p w:rsidR="00D77461" w:rsidRPr="00D77461" w:rsidRDefault="00D77461" w:rsidP="00D77461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D77461">
        <w:rPr>
          <w:rFonts w:ascii="Arial Black" w:hAnsi="Arial Black"/>
          <w:sz w:val="28"/>
          <w:szCs w:val="28"/>
        </w:rPr>
        <w:t>57 ADA 1871 – 1 PARSEL TEKNİK KOMİTE</w:t>
      </w:r>
    </w:p>
    <w:p w:rsidR="00D77461" w:rsidRPr="00D77461" w:rsidRDefault="00D77461" w:rsidP="00D77461">
      <w:pPr>
        <w:jc w:val="center"/>
        <w:rPr>
          <w:rFonts w:ascii="Arial Black" w:hAnsi="Arial Black"/>
          <w:sz w:val="28"/>
          <w:szCs w:val="28"/>
        </w:rPr>
      </w:pPr>
      <w:r w:rsidRPr="00D77461">
        <w:rPr>
          <w:rFonts w:ascii="Arial Black" w:hAnsi="Arial Black"/>
          <w:sz w:val="28"/>
          <w:szCs w:val="28"/>
        </w:rPr>
        <w:t>TOPLANTI TUTANAĞI</w:t>
      </w:r>
    </w:p>
    <w:p w:rsidR="00D77461" w:rsidRPr="00D77461" w:rsidRDefault="00D77461" w:rsidP="00D77461">
      <w:pPr>
        <w:rPr>
          <w:rFonts w:ascii="Arial" w:hAnsi="Arial" w:cs="Arial"/>
          <w:sz w:val="24"/>
          <w:szCs w:val="24"/>
        </w:rPr>
      </w:pPr>
      <w:r w:rsidRPr="00D77461">
        <w:rPr>
          <w:rFonts w:ascii="Arial" w:hAnsi="Arial" w:cs="Arial"/>
          <w:sz w:val="24"/>
          <w:szCs w:val="24"/>
        </w:rPr>
        <w:t>Toplantı Tarihi</w:t>
      </w:r>
      <w:r w:rsidRPr="00D774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:24</w:t>
      </w:r>
      <w:r w:rsidRPr="00D77461">
        <w:rPr>
          <w:rFonts w:ascii="Arial" w:hAnsi="Arial" w:cs="Arial"/>
          <w:sz w:val="24"/>
          <w:szCs w:val="24"/>
        </w:rPr>
        <w:t>.03.2018</w:t>
      </w:r>
    </w:p>
    <w:p w:rsidR="00D77461" w:rsidRPr="00D77461" w:rsidRDefault="00D77461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10</w:t>
      </w:r>
    </w:p>
    <w:p w:rsidR="00D77461" w:rsidRPr="00D77461" w:rsidRDefault="00D77461" w:rsidP="00D77461">
      <w:pPr>
        <w:rPr>
          <w:rFonts w:ascii="Arial" w:hAnsi="Arial" w:cs="Arial"/>
          <w:sz w:val="24"/>
          <w:szCs w:val="24"/>
        </w:rPr>
      </w:pPr>
      <w:r w:rsidRPr="00D77461">
        <w:rPr>
          <w:rFonts w:ascii="Arial" w:hAnsi="Arial" w:cs="Arial"/>
          <w:sz w:val="24"/>
          <w:szCs w:val="24"/>
        </w:rPr>
        <w:t>Toplantıya Katılanlar</w:t>
      </w:r>
      <w:r w:rsidRPr="00D77461">
        <w:rPr>
          <w:rFonts w:ascii="Arial" w:hAnsi="Arial" w:cs="Arial"/>
          <w:sz w:val="24"/>
          <w:szCs w:val="24"/>
        </w:rPr>
        <w:tab/>
        <w:t>: Ç. Banu BERBEROĞLU OBA, Reyhan TÜ</w:t>
      </w:r>
      <w:r>
        <w:rPr>
          <w:rFonts w:ascii="Arial" w:hAnsi="Arial" w:cs="Arial"/>
          <w:sz w:val="24"/>
          <w:szCs w:val="24"/>
        </w:rPr>
        <w:t>RK, Nazan ÖZARSLAN,</w:t>
      </w:r>
      <w:r w:rsidRPr="00D77461">
        <w:rPr>
          <w:rFonts w:ascii="Arial" w:hAnsi="Arial" w:cs="Arial"/>
          <w:sz w:val="24"/>
          <w:szCs w:val="24"/>
        </w:rPr>
        <w:t xml:space="preserve"> Necati KAYIM, İsmail Hakkı BÜYÜKYENEREL, Vedat DEMİRÖZ, Yılmaz TÜRE, Ahmet KARSLI</w:t>
      </w:r>
    </w:p>
    <w:p w:rsidR="00D77461" w:rsidRPr="00D77461" w:rsidRDefault="00D77461" w:rsidP="00D77461">
      <w:pPr>
        <w:rPr>
          <w:rFonts w:ascii="Arial" w:hAnsi="Arial" w:cs="Arial"/>
          <w:sz w:val="24"/>
          <w:szCs w:val="24"/>
        </w:rPr>
      </w:pPr>
      <w:r w:rsidRPr="00D77461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>Bu toplantımızda üyelerimizden, son ikiye kalan firmalar hakkında değerlendirme yapmaları istendi.</w:t>
      </w:r>
    </w:p>
    <w:p w:rsidR="00D77461" w:rsidRDefault="00D77461" w:rsidP="00D77461">
      <w:pPr>
        <w:rPr>
          <w:rFonts w:ascii="Arial" w:hAnsi="Arial" w:cs="Arial"/>
          <w:sz w:val="24"/>
          <w:szCs w:val="24"/>
        </w:rPr>
      </w:pPr>
      <w:r w:rsidRPr="00D77461">
        <w:rPr>
          <w:rFonts w:ascii="Arial" w:hAnsi="Arial" w:cs="Arial"/>
          <w:sz w:val="24"/>
          <w:szCs w:val="24"/>
        </w:rPr>
        <w:t xml:space="preserve">2- </w:t>
      </w:r>
      <w:r>
        <w:rPr>
          <w:rFonts w:ascii="Arial" w:hAnsi="Arial" w:cs="Arial"/>
          <w:sz w:val="24"/>
          <w:szCs w:val="24"/>
        </w:rPr>
        <w:t xml:space="preserve">Sn. </w:t>
      </w:r>
      <w:proofErr w:type="gramStart"/>
      <w:r>
        <w:rPr>
          <w:rFonts w:ascii="Arial" w:hAnsi="Arial" w:cs="Arial"/>
          <w:sz w:val="24"/>
          <w:szCs w:val="24"/>
        </w:rPr>
        <w:t>Necati bey</w:t>
      </w:r>
      <w:proofErr w:type="gramEnd"/>
      <w:r>
        <w:rPr>
          <w:rFonts w:ascii="Arial" w:hAnsi="Arial" w:cs="Arial"/>
          <w:sz w:val="24"/>
          <w:szCs w:val="24"/>
        </w:rPr>
        <w:t>, sunulan referanslar bakımından Kale Yapı’nın, ama kurumsal bir firma olması bakımından da Şah Yapı’nın tercih edilebileceğini belirtti.</w:t>
      </w:r>
    </w:p>
    <w:p w:rsidR="00D77461" w:rsidRDefault="00D77461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Sn. </w:t>
      </w:r>
      <w:proofErr w:type="gramStart"/>
      <w:r>
        <w:rPr>
          <w:rFonts w:ascii="Arial" w:hAnsi="Arial" w:cs="Arial"/>
          <w:sz w:val="24"/>
          <w:szCs w:val="24"/>
        </w:rPr>
        <w:t>Yılmaz bey</w:t>
      </w:r>
      <w:proofErr w:type="gramEnd"/>
      <w:r>
        <w:rPr>
          <w:rFonts w:ascii="Arial" w:hAnsi="Arial" w:cs="Arial"/>
          <w:sz w:val="24"/>
          <w:szCs w:val="24"/>
        </w:rPr>
        <w:t xml:space="preserve">, hiçbirini tam olarak beğenmediğini, son ikiye kalan firmalar arasındaki fiyat farkının önemli olmadığını, işçilik, güvenilirlik, kalite </w:t>
      </w:r>
      <w:proofErr w:type="spellStart"/>
      <w:r>
        <w:rPr>
          <w:rFonts w:ascii="Arial" w:hAnsi="Arial" w:cs="Arial"/>
          <w:sz w:val="24"/>
          <w:szCs w:val="24"/>
        </w:rPr>
        <w:t>v.b</w:t>
      </w:r>
      <w:proofErr w:type="spellEnd"/>
      <w:r>
        <w:rPr>
          <w:rFonts w:ascii="Arial" w:hAnsi="Arial" w:cs="Arial"/>
          <w:sz w:val="24"/>
          <w:szCs w:val="24"/>
        </w:rPr>
        <w:t xml:space="preserve"> unsurlara dikkat edilmesi gerektiğini ifade etti. Ama referansları gören biri olarak Kale Yapı’nın </w:t>
      </w:r>
      <w:proofErr w:type="spellStart"/>
      <w:r>
        <w:rPr>
          <w:rFonts w:ascii="Arial" w:hAnsi="Arial" w:cs="Arial"/>
          <w:sz w:val="24"/>
          <w:szCs w:val="24"/>
        </w:rPr>
        <w:t>Bomonti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Elysium’da</w:t>
      </w:r>
      <w:proofErr w:type="spellEnd"/>
      <w:r>
        <w:rPr>
          <w:rFonts w:ascii="Arial" w:hAnsi="Arial" w:cs="Arial"/>
          <w:sz w:val="24"/>
          <w:szCs w:val="24"/>
        </w:rPr>
        <w:t xml:space="preserve"> çıkarttığı işçiliği de beğendiğini söyledi. Şah Yapı’nın ise kurumsal bir firma olarak tercih edilebileceğini söyledi.</w:t>
      </w:r>
    </w:p>
    <w:p w:rsidR="00D77461" w:rsidRDefault="00D77461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– Sn. </w:t>
      </w:r>
      <w:proofErr w:type="gramStart"/>
      <w:r>
        <w:rPr>
          <w:rFonts w:ascii="Arial" w:hAnsi="Arial" w:cs="Arial"/>
          <w:sz w:val="24"/>
          <w:szCs w:val="24"/>
        </w:rPr>
        <w:t>Ahmet bey</w:t>
      </w:r>
      <w:proofErr w:type="gramEnd"/>
      <w:r>
        <w:rPr>
          <w:rFonts w:ascii="Arial" w:hAnsi="Arial" w:cs="Arial"/>
          <w:sz w:val="24"/>
          <w:szCs w:val="24"/>
        </w:rPr>
        <w:t xml:space="preserve">, referanslara göre Kale Yapı’nın </w:t>
      </w:r>
      <w:r w:rsidRPr="00D77461">
        <w:rPr>
          <w:rFonts w:ascii="Arial" w:hAnsi="Arial" w:cs="Arial"/>
          <w:sz w:val="24"/>
          <w:szCs w:val="24"/>
        </w:rPr>
        <w:t>tercih edilebileceğini söyledi.</w:t>
      </w:r>
    </w:p>
    <w:p w:rsidR="00D77461" w:rsidRDefault="00D77461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– Sn. Vedat </w:t>
      </w:r>
      <w:proofErr w:type="spellStart"/>
      <w:r>
        <w:rPr>
          <w:rFonts w:ascii="Arial" w:hAnsi="Arial" w:cs="Arial"/>
          <w:sz w:val="24"/>
          <w:szCs w:val="24"/>
        </w:rPr>
        <w:t>bey’de</w:t>
      </w:r>
      <w:proofErr w:type="spellEnd"/>
      <w:r>
        <w:rPr>
          <w:rFonts w:ascii="Arial" w:hAnsi="Arial" w:cs="Arial"/>
          <w:sz w:val="24"/>
          <w:szCs w:val="24"/>
        </w:rPr>
        <w:t xml:space="preserve"> aynı fikirde olduğunu ve </w:t>
      </w:r>
      <w:r w:rsidR="00E66A80" w:rsidRPr="00E66A80">
        <w:rPr>
          <w:rFonts w:ascii="Arial" w:hAnsi="Arial" w:cs="Arial"/>
          <w:sz w:val="24"/>
          <w:szCs w:val="24"/>
        </w:rPr>
        <w:t>Kale Yapı’nın tercih edilebileceğini söyledi.</w:t>
      </w:r>
    </w:p>
    <w:p w:rsidR="00E66A80" w:rsidRDefault="00E66A80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Sn. İ. Hakkı bey, çekimser olduğunu söyledi.</w:t>
      </w:r>
    </w:p>
    <w:p w:rsidR="00E66A80" w:rsidRDefault="00E66A80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Sn. Nazan </w:t>
      </w:r>
      <w:proofErr w:type="spellStart"/>
      <w:r>
        <w:rPr>
          <w:rFonts w:ascii="Arial" w:hAnsi="Arial" w:cs="Arial"/>
          <w:sz w:val="24"/>
          <w:szCs w:val="24"/>
        </w:rPr>
        <w:t>hn</w:t>
      </w:r>
      <w:proofErr w:type="spellEnd"/>
      <w:r>
        <w:rPr>
          <w:rFonts w:ascii="Arial" w:hAnsi="Arial" w:cs="Arial"/>
          <w:sz w:val="24"/>
          <w:szCs w:val="24"/>
        </w:rPr>
        <w:t xml:space="preserve">, referansları görmediğini ancak sunumlardan ve referansları görenlerin yorumuna dayanarak </w:t>
      </w:r>
      <w:r w:rsidRPr="00E66A80">
        <w:rPr>
          <w:rFonts w:ascii="Arial" w:hAnsi="Arial" w:cs="Arial"/>
          <w:sz w:val="24"/>
          <w:szCs w:val="24"/>
        </w:rPr>
        <w:t>Kale Yapı’nın tercih edilebileceğini söyledi.</w:t>
      </w:r>
    </w:p>
    <w:p w:rsidR="00E66A80" w:rsidRDefault="00E66A80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– Ç. Banu olarak, sunumlara göre Kale Yapı’nın hem bizim hem de </w:t>
      </w: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r>
        <w:rPr>
          <w:rFonts w:ascii="Arial" w:hAnsi="Arial" w:cs="Arial"/>
          <w:sz w:val="24"/>
          <w:szCs w:val="24"/>
        </w:rPr>
        <w:t xml:space="preserve"> hazırladığı teknik şartnameyi tam olarak uygulayabileceği konusunda endişelerini ifade etti. Örnek olarak su jeti uygulanmaması, su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astarda ısrar etmesi </w:t>
      </w:r>
      <w:proofErr w:type="spellStart"/>
      <w:r>
        <w:rPr>
          <w:rFonts w:ascii="Arial" w:hAnsi="Arial" w:cs="Arial"/>
          <w:sz w:val="24"/>
          <w:szCs w:val="24"/>
        </w:rPr>
        <w:t>v.b</w:t>
      </w:r>
      <w:proofErr w:type="spellEnd"/>
      <w:r>
        <w:rPr>
          <w:rFonts w:ascii="Arial" w:hAnsi="Arial" w:cs="Arial"/>
          <w:sz w:val="24"/>
          <w:szCs w:val="24"/>
        </w:rPr>
        <w:t xml:space="preserve">. Ayrıca referanslar görülmese bile Şah Yapı’nın daha kurumsal olduğu ve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md.</w:t>
      </w:r>
      <w:proofErr w:type="spellEnd"/>
      <w:r>
        <w:rPr>
          <w:rFonts w:ascii="Arial" w:hAnsi="Arial" w:cs="Arial"/>
          <w:sz w:val="24"/>
          <w:szCs w:val="24"/>
        </w:rPr>
        <w:t xml:space="preserve"> Yrd. Tamer </w:t>
      </w:r>
      <w:proofErr w:type="spellStart"/>
      <w:r>
        <w:rPr>
          <w:rFonts w:ascii="Arial" w:hAnsi="Arial" w:cs="Arial"/>
          <w:sz w:val="24"/>
          <w:szCs w:val="24"/>
        </w:rPr>
        <w:t>bey’in</w:t>
      </w:r>
      <w:proofErr w:type="spellEnd"/>
      <w:r>
        <w:rPr>
          <w:rFonts w:ascii="Arial" w:hAnsi="Arial" w:cs="Arial"/>
          <w:sz w:val="24"/>
          <w:szCs w:val="24"/>
        </w:rPr>
        <w:t xml:space="preserve"> Şah Yapı’nın projeleri hakkındaki olumlu yorumu nedeniyle Şah Yapı’nın tercih edilebileceği ifade edildi.</w:t>
      </w:r>
    </w:p>
    <w:p w:rsidR="00E66A80" w:rsidRDefault="00E66A80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– Sn. Reyhan </w:t>
      </w:r>
      <w:proofErr w:type="spellStart"/>
      <w:r>
        <w:rPr>
          <w:rFonts w:ascii="Arial" w:hAnsi="Arial" w:cs="Arial"/>
          <w:sz w:val="24"/>
          <w:szCs w:val="24"/>
        </w:rPr>
        <w:t>hn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E66A80">
        <w:rPr>
          <w:rFonts w:ascii="Arial" w:hAnsi="Arial" w:cs="Arial"/>
          <w:sz w:val="24"/>
          <w:szCs w:val="24"/>
        </w:rPr>
        <w:t xml:space="preserve">referansları görmediğini ancak </w:t>
      </w:r>
      <w:r>
        <w:rPr>
          <w:rFonts w:ascii="Arial" w:hAnsi="Arial" w:cs="Arial"/>
          <w:sz w:val="24"/>
          <w:szCs w:val="24"/>
        </w:rPr>
        <w:t>kurumsal yapıdan dolayı Şah</w:t>
      </w:r>
      <w:r w:rsidRPr="00E66A80">
        <w:rPr>
          <w:rFonts w:ascii="Arial" w:hAnsi="Arial" w:cs="Arial"/>
          <w:sz w:val="24"/>
          <w:szCs w:val="24"/>
        </w:rPr>
        <w:t xml:space="preserve"> Yapı’nın tercih edilebileceğini söyledi.</w:t>
      </w:r>
    </w:p>
    <w:p w:rsidR="00E66A80" w:rsidRDefault="00E66A80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– Değerlendirmeler sonucu 25 Mart 2018 Pazar günü saat </w:t>
      </w:r>
      <w:proofErr w:type="gramStart"/>
      <w:r>
        <w:rPr>
          <w:rFonts w:ascii="Arial" w:hAnsi="Arial" w:cs="Arial"/>
          <w:sz w:val="24"/>
          <w:szCs w:val="24"/>
        </w:rPr>
        <w:t>13:00’de</w:t>
      </w:r>
      <w:proofErr w:type="gramEnd"/>
      <w:r>
        <w:rPr>
          <w:rFonts w:ascii="Arial" w:hAnsi="Arial" w:cs="Arial"/>
          <w:sz w:val="24"/>
          <w:szCs w:val="24"/>
        </w:rPr>
        <w:t xml:space="preserve"> Kale Yapı’dan Kenan Barut ile toplantı yapılmasına karar verildi.</w:t>
      </w:r>
    </w:p>
    <w:p w:rsidR="00E66A80" w:rsidRPr="00D77461" w:rsidRDefault="008F5C03" w:rsidP="00D77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</w:t>
      </w:r>
      <w:r w:rsidR="00E66A80">
        <w:rPr>
          <w:rFonts w:ascii="Arial" w:hAnsi="Arial" w:cs="Arial"/>
          <w:sz w:val="24"/>
          <w:szCs w:val="24"/>
        </w:rPr>
        <w:t xml:space="preserve"> – Ayrıca sözleşme hazırlanması konusunda site avukatlarından destek </w:t>
      </w:r>
      <w:proofErr w:type="gramStart"/>
      <w:r w:rsidR="00E66A80">
        <w:rPr>
          <w:rFonts w:ascii="Arial" w:hAnsi="Arial" w:cs="Arial"/>
          <w:sz w:val="24"/>
          <w:szCs w:val="24"/>
        </w:rPr>
        <w:t>alınmasına  karar</w:t>
      </w:r>
      <w:proofErr w:type="gramEnd"/>
      <w:r w:rsidR="00E66A80">
        <w:rPr>
          <w:rFonts w:ascii="Arial" w:hAnsi="Arial" w:cs="Arial"/>
          <w:sz w:val="24"/>
          <w:szCs w:val="24"/>
        </w:rPr>
        <w:t xml:space="preserve"> verildi.</w:t>
      </w:r>
    </w:p>
    <w:sectPr w:rsidR="00E66A80" w:rsidRPr="00D7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61"/>
    <w:rsid w:val="008F5C03"/>
    <w:rsid w:val="00D77461"/>
    <w:rsid w:val="00DC6AAE"/>
    <w:rsid w:val="00E6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2018-03-25T22:57:00Z</dcterms:created>
  <dcterms:modified xsi:type="dcterms:W3CDTF">2018-03-25T23:18:00Z</dcterms:modified>
</cp:coreProperties>
</file>